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02" w:rsidRPr="009239A6" w:rsidRDefault="009239A6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В</w:t>
      </w:r>
      <w:r w:rsidR="00BD3202" w:rsidRPr="009239A6">
        <w:rPr>
          <w:rFonts w:cs="Times New Roman"/>
          <w:szCs w:val="24"/>
        </w:rPr>
        <w:t>ведение опричнины было следствием психического расстройства у Ивана Грозного</w:t>
      </w:r>
    </w:p>
    <w:p w:rsidR="00BD3202" w:rsidRPr="009239A6" w:rsidRDefault="00BD3202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9239A6">
        <w:rPr>
          <w:rFonts w:cs="Times New Roman"/>
          <w:szCs w:val="24"/>
        </w:rPr>
        <w:t>(Н. М. Карамзин);</w:t>
      </w:r>
    </w:p>
    <w:p w:rsidR="00BD3202" w:rsidRPr="009239A6" w:rsidRDefault="00BD3202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BD3202" w:rsidRPr="009239A6" w:rsidRDefault="009239A6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="00BD3202" w:rsidRPr="009239A6">
        <w:rPr>
          <w:rFonts w:cs="Times New Roman"/>
          <w:szCs w:val="24"/>
        </w:rPr>
        <w:t xml:space="preserve">причнина была борьбой новых государственных начал </w:t>
      </w:r>
      <w:proofErr w:type="gramStart"/>
      <w:r w:rsidR="00BD3202" w:rsidRPr="009239A6">
        <w:rPr>
          <w:rFonts w:cs="Times New Roman"/>
          <w:szCs w:val="24"/>
        </w:rPr>
        <w:t>против</w:t>
      </w:r>
      <w:proofErr w:type="gramEnd"/>
      <w:r w:rsidR="00BD3202" w:rsidRPr="009239A6">
        <w:rPr>
          <w:rFonts w:cs="Times New Roman"/>
          <w:szCs w:val="24"/>
        </w:rPr>
        <w:t xml:space="preserve"> старых родовых</w:t>
      </w:r>
    </w:p>
    <w:p w:rsidR="00BD3202" w:rsidRPr="009239A6" w:rsidRDefault="00BD3202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9239A6">
        <w:rPr>
          <w:rFonts w:cs="Times New Roman"/>
          <w:szCs w:val="24"/>
        </w:rPr>
        <w:t>(С. М. Соловьёв);</w:t>
      </w:r>
    </w:p>
    <w:p w:rsidR="00BD3202" w:rsidRPr="009239A6" w:rsidRDefault="00BD3202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BD3202" w:rsidRDefault="009239A6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color w:val="333333"/>
        </w:rPr>
      </w:pPr>
      <w:r>
        <w:rPr>
          <w:rFonts w:cs="Times New Roman"/>
          <w:color w:val="333333"/>
        </w:rPr>
        <w:t xml:space="preserve">Опричнина была </w:t>
      </w:r>
      <w:r w:rsidR="00BD3202" w:rsidRPr="009239A6">
        <w:rPr>
          <w:rFonts w:cs="Times New Roman"/>
          <w:color w:val="333333"/>
        </w:rPr>
        <w:t>результатом борьбы царя с боярством — борьбы, которая «имела не политическое, а династическое происхождение»; ни та, ни другая сторона не знала, как ужиться одной с другой и как обойтись друг без друга. Они попытались разделиться, жить рядом, но не вместе</w:t>
      </w:r>
      <w:r>
        <w:rPr>
          <w:rFonts w:cs="Times New Roman"/>
          <w:color w:val="333333"/>
        </w:rPr>
        <w:t xml:space="preserve"> (</w:t>
      </w:r>
      <w:r w:rsidRPr="009239A6">
        <w:rPr>
          <w:rFonts w:cs="Times New Roman"/>
          <w:color w:val="333333"/>
        </w:rPr>
        <w:t>В. О. Ключевский</w:t>
      </w:r>
      <w:r>
        <w:rPr>
          <w:rFonts w:cs="Times New Roman"/>
          <w:color w:val="333333"/>
        </w:rPr>
        <w:t>)</w:t>
      </w:r>
    </w:p>
    <w:p w:rsidR="009239A6" w:rsidRPr="009239A6" w:rsidRDefault="009239A6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BD3202" w:rsidRPr="009239A6" w:rsidRDefault="009239A6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color w:val="333333"/>
        </w:rPr>
      </w:pPr>
      <w:r>
        <w:rPr>
          <w:rFonts w:cs="Times New Roman"/>
          <w:color w:val="333333"/>
        </w:rPr>
        <w:t>О</w:t>
      </w:r>
      <w:r w:rsidR="00BD3202" w:rsidRPr="009239A6">
        <w:rPr>
          <w:rFonts w:cs="Times New Roman"/>
          <w:color w:val="333333"/>
        </w:rPr>
        <w:t xml:space="preserve">причнина способствовала </w:t>
      </w:r>
      <w:proofErr w:type="gramStart"/>
      <w:r w:rsidR="00BD3202" w:rsidRPr="009239A6">
        <w:rPr>
          <w:rFonts w:cs="Times New Roman"/>
          <w:color w:val="333333"/>
        </w:rPr>
        <w:t>уничтожении</w:t>
      </w:r>
      <w:proofErr w:type="gramEnd"/>
      <w:r w:rsidR="00BD3202" w:rsidRPr="009239A6">
        <w:rPr>
          <w:rFonts w:cs="Times New Roman"/>
          <w:color w:val="333333"/>
        </w:rPr>
        <w:t xml:space="preserve"> привилегий феодальной знати, которая препятствовала объективным тенденциям централизации государства</w:t>
      </w:r>
      <w:r>
        <w:rPr>
          <w:rFonts w:cs="Times New Roman"/>
          <w:color w:val="333333"/>
        </w:rPr>
        <w:t xml:space="preserve"> (</w:t>
      </w:r>
      <w:r w:rsidRPr="009239A6">
        <w:rPr>
          <w:rFonts w:cs="Times New Roman"/>
          <w:color w:val="333333"/>
        </w:rPr>
        <w:t>Е. А. Белов</w:t>
      </w:r>
      <w:r>
        <w:rPr>
          <w:rFonts w:cs="Times New Roman"/>
          <w:color w:val="333333"/>
        </w:rPr>
        <w:t>)</w:t>
      </w:r>
    </w:p>
    <w:p w:rsidR="00BD3202" w:rsidRPr="009239A6" w:rsidRDefault="00BD3202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color w:val="333333"/>
        </w:rPr>
      </w:pPr>
    </w:p>
    <w:p w:rsidR="00BD3202" w:rsidRPr="009239A6" w:rsidRDefault="00BD3202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color w:val="333333"/>
        </w:rPr>
      </w:pPr>
      <w:r w:rsidRPr="009239A6">
        <w:rPr>
          <w:rFonts w:cs="Times New Roman"/>
          <w:color w:val="333333"/>
        </w:rPr>
        <w:t>Опричнина была первой попыткой создать служебное дворянство и заменить им родовое вельможество, на место рода, кровного начала, поставить в государственном управлении начало личного достоинства</w:t>
      </w:r>
      <w:r w:rsidR="009239A6">
        <w:rPr>
          <w:rFonts w:cs="Times New Roman"/>
          <w:color w:val="333333"/>
        </w:rPr>
        <w:t xml:space="preserve"> (</w:t>
      </w:r>
      <w:r w:rsidR="009239A6" w:rsidRPr="009239A6">
        <w:rPr>
          <w:rFonts w:cs="Times New Roman"/>
          <w:color w:val="333333"/>
        </w:rPr>
        <w:t xml:space="preserve">К. Д. </w:t>
      </w:r>
      <w:proofErr w:type="spellStart"/>
      <w:r w:rsidR="009239A6" w:rsidRPr="009239A6">
        <w:rPr>
          <w:rFonts w:cs="Times New Roman"/>
          <w:color w:val="333333"/>
        </w:rPr>
        <w:t>Кавелин</w:t>
      </w:r>
      <w:proofErr w:type="spellEnd"/>
      <w:r w:rsidR="009239A6">
        <w:rPr>
          <w:rFonts w:cs="Times New Roman"/>
          <w:color w:val="333333"/>
        </w:rPr>
        <w:t>)</w:t>
      </w:r>
    </w:p>
    <w:p w:rsidR="00BD3202" w:rsidRPr="009239A6" w:rsidRDefault="00BD3202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BD3202" w:rsidRPr="009239A6" w:rsidRDefault="009239A6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="00BD3202" w:rsidRPr="009239A6">
        <w:rPr>
          <w:rFonts w:cs="Times New Roman"/>
          <w:szCs w:val="24"/>
        </w:rPr>
        <w:t xml:space="preserve">причнина стала проявлением борьбы прогрессивного дворянства </w:t>
      </w:r>
      <w:proofErr w:type="gramStart"/>
      <w:r w:rsidR="00BD3202" w:rsidRPr="009239A6">
        <w:rPr>
          <w:rFonts w:cs="Times New Roman"/>
          <w:szCs w:val="24"/>
        </w:rPr>
        <w:t>с</w:t>
      </w:r>
      <w:proofErr w:type="gramEnd"/>
      <w:r w:rsidR="00BD3202" w:rsidRPr="009239A6">
        <w:rPr>
          <w:rFonts w:cs="Times New Roman"/>
          <w:szCs w:val="24"/>
        </w:rPr>
        <w:t xml:space="preserve"> реакционной</w:t>
      </w:r>
    </w:p>
    <w:p w:rsidR="00BD3202" w:rsidRPr="009239A6" w:rsidRDefault="00BD3202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 w:rsidRPr="009239A6">
        <w:rPr>
          <w:rFonts w:cs="Times New Roman"/>
          <w:szCs w:val="24"/>
        </w:rPr>
        <w:t>боярско-княжеской аристократией (С. Ф. Платонов);</w:t>
      </w:r>
    </w:p>
    <w:p w:rsidR="00BD3202" w:rsidRPr="009239A6" w:rsidRDefault="00BD3202" w:rsidP="00BD320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ED2077" w:rsidRPr="009239A6" w:rsidRDefault="009239A6" w:rsidP="00BD3202">
      <w:pPr>
        <w:rPr>
          <w:rFonts w:cs="Times New Roman"/>
          <w:szCs w:val="24"/>
        </w:rPr>
      </w:pPr>
      <w:r>
        <w:rPr>
          <w:rFonts w:cs="Times New Roman"/>
          <w:szCs w:val="24"/>
        </w:rPr>
        <w:t>О</w:t>
      </w:r>
      <w:r w:rsidR="00BD3202" w:rsidRPr="009239A6">
        <w:rPr>
          <w:rFonts w:cs="Times New Roman"/>
          <w:szCs w:val="24"/>
        </w:rPr>
        <w:t>причнина неоднократно меняла свою направленность (Р. Г. Скрынников).</w:t>
      </w:r>
    </w:p>
    <w:p w:rsidR="00BD3202" w:rsidRPr="009239A6" w:rsidRDefault="009239A6" w:rsidP="00BD3202">
      <w:pPr>
        <w:rPr>
          <w:rFonts w:cs="Times New Roman"/>
          <w:color w:val="333333"/>
        </w:rPr>
      </w:pPr>
      <w:r>
        <w:rPr>
          <w:rFonts w:cs="Times New Roman"/>
          <w:color w:val="333333"/>
        </w:rPr>
        <w:t>У</w:t>
      </w:r>
      <w:r w:rsidR="00BD3202" w:rsidRPr="009239A6">
        <w:rPr>
          <w:rFonts w:cs="Times New Roman"/>
          <w:color w:val="333333"/>
        </w:rPr>
        <w:t>чреждение опричнины было в первую очередь крупнейшей военно-административной реформой, вызванной нарастающими трудностями великой войны за доступ к Балтийскому морю, за открытие сношений с Западной Европой</w:t>
      </w:r>
      <w:r>
        <w:rPr>
          <w:rFonts w:cs="Times New Roman"/>
          <w:color w:val="333333"/>
        </w:rPr>
        <w:t xml:space="preserve"> (</w:t>
      </w:r>
      <w:r w:rsidRPr="009239A6">
        <w:rPr>
          <w:rFonts w:cs="Times New Roman"/>
          <w:color w:val="333333"/>
        </w:rPr>
        <w:t>Р. Ю. Виппер</w:t>
      </w:r>
      <w:r>
        <w:rPr>
          <w:rFonts w:cs="Times New Roman"/>
          <w:color w:val="333333"/>
        </w:rPr>
        <w:t>)</w:t>
      </w:r>
    </w:p>
    <w:p w:rsidR="00BD3202" w:rsidRPr="009239A6" w:rsidRDefault="00BD3202" w:rsidP="00BD3202">
      <w:pPr>
        <w:rPr>
          <w:rFonts w:cs="Times New Roman"/>
          <w:color w:val="333333"/>
        </w:rPr>
      </w:pPr>
      <w:r w:rsidRPr="009239A6">
        <w:rPr>
          <w:rFonts w:cs="Times New Roman"/>
          <w:color w:val="333333"/>
        </w:rPr>
        <w:t xml:space="preserve">Учреждение опричнины стало переломным моментом царствования Иоанна IV. Опричные полки сыграли заметную роль в отражении набегов </w:t>
      </w:r>
      <w:proofErr w:type="spellStart"/>
      <w:r w:rsidRPr="009239A6">
        <w:rPr>
          <w:rFonts w:cs="Times New Roman"/>
          <w:color w:val="333333"/>
        </w:rPr>
        <w:t>Девлет-Гирея</w:t>
      </w:r>
      <w:proofErr w:type="spellEnd"/>
      <w:r w:rsidRPr="009239A6">
        <w:rPr>
          <w:rFonts w:cs="Times New Roman"/>
          <w:color w:val="333333"/>
        </w:rPr>
        <w:t xml:space="preserve"> в 1571 и 1572 годах… с помощью опричников были раскрыты и обезврежены заговоры в Новгороде и Пскове, ставившие своей целью отложение от Московии под власть Литвы… Московское государство окончательно и бесповоротно встало на путь служения, очищенная и обновленная Опричниной…</w:t>
      </w:r>
      <w:proofErr w:type="gramStart"/>
      <w:r w:rsidR="009239A6">
        <w:rPr>
          <w:rFonts w:cs="Times New Roman"/>
          <w:color w:val="333333"/>
        </w:rPr>
        <w:t>(</w:t>
      </w:r>
      <w:r w:rsidR="009239A6" w:rsidRPr="009239A6">
        <w:rPr>
          <w:rFonts w:cs="Times New Roman"/>
          <w:color w:val="333333"/>
        </w:rPr>
        <w:t xml:space="preserve"> </w:t>
      </w:r>
      <w:proofErr w:type="gramEnd"/>
      <w:r w:rsidR="009239A6" w:rsidRPr="009239A6">
        <w:rPr>
          <w:rFonts w:cs="Times New Roman"/>
          <w:color w:val="333333"/>
        </w:rPr>
        <w:t xml:space="preserve">И. Я. </w:t>
      </w:r>
      <w:proofErr w:type="spellStart"/>
      <w:r w:rsidR="009239A6" w:rsidRPr="009239A6">
        <w:rPr>
          <w:rFonts w:cs="Times New Roman"/>
          <w:color w:val="333333"/>
        </w:rPr>
        <w:t>Фроянов</w:t>
      </w:r>
      <w:proofErr w:type="spellEnd"/>
      <w:r w:rsidR="009239A6">
        <w:rPr>
          <w:rFonts w:cs="Times New Roman"/>
          <w:color w:val="333333"/>
        </w:rPr>
        <w:t>)</w:t>
      </w:r>
    </w:p>
    <w:p w:rsidR="009239A6" w:rsidRDefault="00BD3202" w:rsidP="00BD3202">
      <w:pPr>
        <w:rPr>
          <w:rFonts w:cs="Times New Roman"/>
          <w:color w:val="333333"/>
        </w:rPr>
      </w:pPr>
      <w:r w:rsidRPr="009239A6">
        <w:rPr>
          <w:rFonts w:cs="Times New Roman"/>
          <w:color w:val="333333"/>
        </w:rPr>
        <w:t xml:space="preserve">Опричнина была орудием разгрома реакционной феодальной знати, но </w:t>
      </w:r>
      <w:proofErr w:type="gramStart"/>
      <w:r w:rsidRPr="009239A6">
        <w:rPr>
          <w:rFonts w:cs="Times New Roman"/>
          <w:color w:val="333333"/>
        </w:rPr>
        <w:t>в</w:t>
      </w:r>
      <w:proofErr w:type="gramEnd"/>
      <w:r w:rsidRPr="009239A6">
        <w:rPr>
          <w:rFonts w:cs="Times New Roman"/>
          <w:color w:val="333333"/>
        </w:rPr>
        <w:t xml:space="preserve"> то же время введение опричнины сопровождалось усиленным захватом крестьянских «черных» земель</w:t>
      </w:r>
      <w:r w:rsidR="009239A6">
        <w:rPr>
          <w:rFonts w:cs="Times New Roman"/>
          <w:color w:val="333333"/>
        </w:rPr>
        <w:t xml:space="preserve"> (</w:t>
      </w:r>
      <w:r w:rsidR="009239A6" w:rsidRPr="009239A6">
        <w:rPr>
          <w:rFonts w:cs="Times New Roman"/>
          <w:color w:val="333333"/>
        </w:rPr>
        <w:t>А. А. Зимина</w:t>
      </w:r>
      <w:r w:rsidR="009239A6">
        <w:rPr>
          <w:rFonts w:cs="Times New Roman"/>
          <w:color w:val="333333"/>
        </w:rPr>
        <w:t>)</w:t>
      </w:r>
    </w:p>
    <w:p w:rsidR="00BD3202" w:rsidRPr="009239A6" w:rsidRDefault="00BD3202" w:rsidP="00BD3202">
      <w:pPr>
        <w:rPr>
          <w:rFonts w:cs="Times New Roman"/>
          <w:szCs w:val="24"/>
        </w:rPr>
      </w:pPr>
      <w:r w:rsidRPr="009239A6">
        <w:rPr>
          <w:rFonts w:cs="Times New Roman"/>
          <w:color w:val="333333"/>
        </w:rPr>
        <w:t xml:space="preserve">В конце жизни, А. А. Зимин пересмотрел свои взгляды в сторону сугубо отрицательной оценки опричнины, видя в «кровавом зареве опричнины» крайнее проявление крепостнических и деспотических тенденций. Эти позиции развили его ученик В. Б. </w:t>
      </w:r>
      <w:proofErr w:type="spellStart"/>
      <w:r w:rsidRPr="009239A6">
        <w:rPr>
          <w:rFonts w:cs="Times New Roman"/>
          <w:color w:val="333333"/>
        </w:rPr>
        <w:t>Кобрин</w:t>
      </w:r>
      <w:proofErr w:type="spellEnd"/>
    </w:p>
    <w:sectPr w:rsidR="00BD3202" w:rsidRPr="009239A6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3202"/>
    <w:rsid w:val="00213F39"/>
    <w:rsid w:val="006213D4"/>
    <w:rsid w:val="009239A6"/>
    <w:rsid w:val="00BD3202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4</cp:revision>
  <cp:lastPrinted>2020-11-24T18:05:00Z</cp:lastPrinted>
  <dcterms:created xsi:type="dcterms:W3CDTF">2020-11-24T17:59:00Z</dcterms:created>
  <dcterms:modified xsi:type="dcterms:W3CDTF">2022-08-09T17:53:00Z</dcterms:modified>
</cp:coreProperties>
</file>