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848" w:rsidRPr="00005848" w:rsidRDefault="00005848" w:rsidP="000058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                             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ГОЛОВОКРУЖЕНИЕ ОТ УСПЕХОВ.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К вопросам колхозного движения</w:t>
      </w:r>
      <w:proofErr w:type="gram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О</w:t>
      </w:r>
      <w:proofErr w:type="gram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 успехах Советской власти в области колхозного движения говорят теперь все. Даже враги вынуждены признать наличие серьёзных успехов. А успехи эти, действительно, велики. Это факт, что на 20 февраля с. г. уже коллективизировано 50% крестьянских хозяйств по СССР. Это значит, что мы перевыполнили пятилетний план коллективизации к 20 февраля 1930 г. более чем вдвое. Это факт, что на 28 февраля этого года колхозы успели уже ссыпать семян для яровых посевов более 36 млн. центнеров, т. е. более 90% плана, т. е. около 220 млн. пуд</w:t>
      </w:r>
      <w:proofErr w:type="gram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proofErr w:type="gram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proofErr w:type="gram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емян. Нельзя не признать, что сбор 220 млн. пудов семян по одной лишь колхозной линии после успешного выполнения хлебозаготовительного плана — представляет огромнейшее достижение. О чём всё это говорит? О том, что коренной поворот деревни к социализму можно считать уже обеспеченным.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Нет нужды доказывать, что успехи эти имеют величайшее значение для судеб нашей страны, для всего рабочего класса, как руководящей силы нашей страны, наконец, для самой партии. Не говоря уже о прямых практических результатах, они, эти успехи, имеют громадное значение для внутренней жизни самой партии, для воспитания нашей партии. Они вселяют в нашу партию дух бодрости и веры в свои силы. Они вооружают рабочий класс верой в победу нашего дела. Они подводят к нашей партии новые миллионные резервы.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Отсюда задача партии: закрепить достигнутые успехи и планомерно использовать их для дальнейшего продвижения вперёд.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Но успехи имеют и свою теневую сторону, особенно когда они достигаются сравнительно «легко», в порядке, так сказать, «неожиданности». Такие успехи иногда прививают дух самомнения и зазнайства: «Мы всё можем!», «Нам всё нипочём!». Они, эти успехи, нередко пьянят людей, причём у людей начинает кружиться голова от успехов, теряется чувство меры, теряется способность понимания действительности, появляется стремление переоценить свои силы и недооценить силы противника, появляются авантюристические попытки «в два счёта» разрешить все вопросы социалистического строительства. Здесь уже нет места для заботы о том, чтобы закрепить достигнутые успехи и планомерно использовать их для дальнейшего продвижения вперёд. Зачем нам закреплять успехи, — мы и так сумеем добежать «в два счёта» до полной победы социализма: «Мы всё можем!», «Нам всё нипочем!».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Отсюда задача партии: повести решительную борьбу с этими опасными и вредными для дела настроениями и изгнать их вон из партии.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Нельзя сказать, чтобы эти опасные и вредные для дела настроения имели сколько-нибудь широкое распространение в рядах нашей партии. Но они, эти настроения, </w:t>
      </w:r>
      <w:proofErr w:type="gram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всё</w:t>
      </w:r>
      <w:proofErr w:type="gram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же имеются в нашей партии, причём нет оснований утверждать, что они не будут усиливаться. И если они, эти настроения, получат у нас права гражданства, то можно не сомневаться, что дело колхозного движения будет </w:t>
      </w:r>
      <w:proofErr w:type="gram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значительно ослаблено</w:t>
      </w:r>
      <w:proofErr w:type="gram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опасность срыва этого движения может стать реальностью.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Отсюда задача нашей прессы: систематически разоблачать эти и подобные им </w:t>
      </w:r>
      <w:proofErr w:type="spell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антиленинские</w:t>
      </w:r>
      <w:proofErr w:type="spell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настроения.</w:t>
      </w:r>
    </w:p>
    <w:p w:rsidR="00005848" w:rsidRPr="00005848" w:rsidRDefault="00005848" w:rsidP="000058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Несколько фактов.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1. Успехи нашей колхозной политики </w:t>
      </w:r>
      <w:proofErr w:type="gram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объясняются</w:t>
      </w:r>
      <w:proofErr w:type="gram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между прочим тем, что она, эта политика, опирается на добровольность колхозного движения и учёт разнообразия условий в различных районах СССР. Нельзя насаждать колхозы силой. Это было бы глупо и </w:t>
      </w:r>
      <w:proofErr w:type="spell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реакционно</w:t>
      </w:r>
      <w:proofErr w:type="spell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Колхозное движение должно опираться на активную поддержку со стороны основных масс крестьянства. Нельзя механически пересаживать образцы колхозного строительства в развитых районах в районы неразвитые. Это было бы глупо и </w:t>
      </w:r>
      <w:proofErr w:type="spell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реакционно</w:t>
      </w:r>
      <w:proofErr w:type="spell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Такая «политика» одним ударом развенчала бы идею коллективизации. Надо тщательно учитывать разнообразие условий в различных районах СССР при определении темпа и методов колхозного строительства. В колхозном движении впереди всех районов стоят у нас зерновые районы. Почему? Потому, что в этих районах имеется у нас наибольшее количество окрепших уже совхозов и колхозов, благодаря которым крестьяне имели возможность убедиться в силе и значении новой техники, в силе и значении новой, коллективной организации хозяйства. Потому, что эти районы имеют за собой двухлетнюю школу борьбы с кулачеством во время хлебозаготовительных кампаний, что не могло </w:t>
      </w:r>
      <w:proofErr w:type="gram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бы не</w:t>
      </w:r>
      <w:proofErr w:type="gram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облегчить дело колхозного движения. Потому, что эти районы </w:t>
      </w:r>
      <w:proofErr w:type="spell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усиленнейшим</w:t>
      </w:r>
      <w:proofErr w:type="spell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образом снабжались за последние годы лучшими кадрами из промышленных центров. Можно ли сказать, что эти особо благоприятные условия имеются также и в других районах, например, в потребительских районах, вроде наших северных областей, или в районах всё еще отсталых национальностей, вроде, скажем, Туркестана? Нет, нельзя этого сказать. Ясно, что принцип учёта разнообразия в различных районах СССР наряду с принципом </w:t>
      </w:r>
      <w:proofErr w:type="spell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добровольностиявляется</w:t>
      </w:r>
      <w:proofErr w:type="spell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одной из серьёзнейших предпосылок здорового колхозного движения.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А что иногда происходит у нас на деле? Можно ли сказать, что принцип добровольности и учёта местных особенностей не нарушается в ряде районов? Нет, нельзя этого сказать, к сожалению. </w:t>
      </w:r>
      <w:proofErr w:type="gram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Известно, например, что в ряде северных районов потребительской полосы, где благоприятных условий для немедленной организации колхозов сравнительно меньше, чем в зерновых районах, стараются нередко подменить подготовительную работу по организации колхозов чиновничьим декретированием колхозного движения, бумажными резолюциями о росте колхозов, организацией бумажных колхозов, которых еще нет в действительности, но о «существовании» которых имеется куча хвастливых резолюций.</w:t>
      </w:r>
      <w:proofErr w:type="gram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Или возьмём некоторые районы Туркестана, где благоприятных условий для немедленной организации колхозов ещё меньше, чем в северных областях потребительской полосы. Известно, что в ряде районов Туркестана были уже попытки «догнать и перегнать» передовые районы СССР путём угрозы военной силой, путём угрозы лишить поливной воды и промтоваров тех крестьян, которые не хотят пока что идти в колхозы.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Что может быть общего между этой «политикой» унтера Пришибеева и политикой партии, опирающейся на добровольность и учёт местных особенностей в деле колхозного строительства? Ясно, что между ними </w:t>
      </w:r>
      <w:proofErr w:type="gram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нет и не может</w:t>
      </w:r>
      <w:proofErr w:type="gram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быть ничего общего. Кому нужны эти искривления, это чиновничье декретирование колхозного движения, эти недостойные угрозы 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по отношению к крестьянам? Никому, кроме наших врагов! К чему они могут привести, эти искривления? К усилению наших врагов и к развенчиванию идей колхозного движения. Не ясно ли, что авторы этих искривлений, мнящие себя «левыми», на самом деле льют воду на мельницу правого оппортунизма?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2. Одно из величайших достоинств политической стратегии нашей партии состоит в том, что она умеет выбирать в каждый данный момент основное </w:t>
      </w:r>
      <w:proofErr w:type="spell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звенодвижения</w:t>
      </w:r>
      <w:proofErr w:type="spell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уцепившись за которое она тянет потом всю цепь к одной общей цели для того, чтобы добиться разрешения задачи. Можно ли сказать, что партия уже выбрала основное звено колхозного движения в системе колхозного строительства? Да, можно и нужно. В чём состоит оно, это основное звено? Может </w:t>
      </w:r>
      <w:proofErr w:type="gram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быть</w:t>
      </w:r>
      <w:proofErr w:type="gram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товариществе по совместной </w:t>
      </w:r>
      <w:proofErr w:type="spell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обработкеземли</w:t>
      </w:r>
      <w:proofErr w:type="spell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? Нет, не в этом. Товарищества по совместной обработке земли, где средства производства еще не обобществлены, представляют уже пройденную ступень колхозного движения. Может быть в сельскохозяйственной коммуне? Нет, не в коммуне. Коммуны представляют пока еще единичное явление в колхозном движении. Для сельскохозяйственных коммун, как преобладающей формы, где обобществлено не только производство, но и распределение, условия еще не назрели. Основное звено колхозного движения, его преобладающую форму в данный момент, за которую надо теперь ухватиться, представляет сельскохозяйственная артель. В сельскохозяйственной артели обобществлены основные средства производства, главным образом, по зерновому хозяйству: труд, землепользование, машины и прочий инвентарь, рабочий скот, хозяйственные постройки. В ней не обобществляются: приусадебные земли (мелкие огороды, садики), жилые постройки, известная часть молочного скота, мелкий скот, домашняя птица и т. д. Артель является основным звеном колхозного движения потому, что она есть наиболее целесообразная форма разрешения зерновой проблемы. Зерновая же проблема является основным звеном в системе всего сельского хозяйства потому, что без её разрешения невозможно разрешить ни проблему животноводства (мелкого и крупного), ни проблему технических и специальных культур, дающих основное сырьё для промышленности. Вот почему сельскохозяйственная артель является в данный момент основным звеном в системе колхозного движения. Из этого исходит «Примерный устав» колхозов, окончательный текст которого публикуется сегодня. Из этого же должны исходить наши партийные и советские работники, одна из обязанностей которых состоит в том, чтобы изучить этот устав по существу и проводить его в жизнь до конца</w:t>
      </w:r>
      <w:proofErr w:type="gram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Т</w:t>
      </w:r>
      <w:proofErr w:type="gram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акова установка партии в данный момент.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Можно ли сказать, что эта установка партии проводится в жизнь без нарушений и искажений? Нет, нельзя этого сказать, к сожалению. Известно, что в ряде районов СССР, где борьба за существование колхозов далеко не закончена и где артели еще не закреплены, имеются попытки выскочить из рамок артели и перепрыгнуть сразу к сельскохозяйственной коммуне. Артель еще не закреплена, а они уже «обобществляют» жилые постройки, мелкий скот, домашнюю птицу, причём «обобществление» это вырождается в бумажно-бюрократическое декретирование, ибо нет </w:t>
      </w:r>
      <w:proofErr w:type="gram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еще</w:t>
      </w:r>
      <w:proofErr w:type="gram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налицо условий, 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делающих необходимым такое обобществление. Можно подумать, что зерновая проблема уже разрешена в колхозах, что она представляет уже пройденную ступень, что основной задачей в данный момент является не разрешение зерновой проблемы, а разрешение проблемы животноводства и птицеводства. Спрашивается, кому нужна эта головотяпская «работа» по сваливанию в одну кучу различных форм колхозного движения? Дразнить крестьянина-колхозника «обобществлением» жилых построек, всего молочного скота, всего мелкого скота, домашней птицы, когда артельная форма колхозов еще не закреплена — разве не ясно, что такая «политика» может быть угодной и выгодной лишь нашим заклятым врагам? </w:t>
      </w:r>
      <w:proofErr w:type="gram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Один из таких ретивых </w:t>
      </w:r>
      <w:proofErr w:type="spell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обобществителей</w:t>
      </w:r>
      <w:proofErr w:type="spell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доходит даже до того, что даёт приказ по артели, где он предписывает «учесть в трехдневный срок всё поголовье домашней птицы каждого хозяйства», установить должность специальных «командиров» по учёту и наблюдению, «занять в артели командные высоты», «командовать социалистическим боем, не покидая постов» и — ясное дело — зажать всю артель в кулак.</w:t>
      </w:r>
      <w:proofErr w:type="gram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Что это, политика руководства колхозом или политика его разложения и дискредитации? Я уже не говорю о тех, с позволения сказать, «революционерах», которые дело организации артели начинают со снятия с церквей колоколов. Снять колокола, — подумаешь </w:t>
      </w:r>
      <w:proofErr w:type="gram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какая</w:t>
      </w:r>
      <w:proofErr w:type="gram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ррреволюционность</w:t>
      </w:r>
      <w:proofErr w:type="spell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!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Как могли возникнуть в нашей среде эти головотяпские упражнения по части «обобществления», эти смехотворные попытки перепрыгнуть через себя самих, попытки, имеющие своей целью обойти классы и классовую борьбу, а на деле льющие воду на мельницу наших классовых врагов? Они могли возникнуть лишь в атмосфере наших «лёгких» и «неожиданных» успехов на фронте колхозного строительства. Они могли возникнуть лишь в результате </w:t>
      </w:r>
      <w:proofErr w:type="spell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антиленинских</w:t>
      </w:r>
      <w:proofErr w:type="spell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настроений в рядах одной части партии: «Мы всё можем!», «Нам всё позволено!», «Нам всё нипочём!». Они могли возникнуть лишь в результате того, что у некоторых товарищей закружилась голова от успехов, и они лишились на минутку ясности ума и трезвости взгляда.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Чтобы выправить линию нашей работы в области колхозного строительства, надо положить конец этим настроениям.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В этом теперь одна из очередных задач партии. Искусство руководить есть серьёзное дело. Нельзя отставать от движения, ибо отстать значит оторваться от масс. Но нельзя и забегать вперёд, ибо забежать вперёд значит потерять связь с массами. Кто хочет руководить движением и сохранить вместе с тем связи с миллионными массами, тот должен вести борьбу на два фронта — и </w:t>
      </w:r>
      <w:proofErr w:type="gramStart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против</w:t>
      </w:r>
      <w:proofErr w:type="gramEnd"/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отстающих и против забегающих вперёд.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Партия наша сильна и непобедима потому, что, руководя движением, она умеет сохранять и умножать свои связи с миллионными массами рабочих и крестьян.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005848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И. СТАЛИН.</w:t>
      </w:r>
      <w:r w:rsidRPr="0000584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005848">
        <w:rPr>
          <w:rFonts w:ascii="Arial" w:eastAsia="Times New Roman" w:hAnsi="Arial" w:cs="Arial"/>
          <w:i/>
          <w:iCs/>
          <w:color w:val="000000"/>
          <w:sz w:val="26"/>
          <w:lang w:eastAsia="ru-RU"/>
        </w:rPr>
        <w:t>Опубликовано в газете «Правда», № 60 от 2 марта 1930 года.</w:t>
      </w:r>
    </w:p>
    <w:p w:rsidR="00ED2077" w:rsidRDefault="00ED2077"/>
    <w:sectPr w:rsidR="00ED207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848"/>
    <w:rsid w:val="00005848"/>
    <w:rsid w:val="006844F6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058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1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1800</Words>
  <Characters>10264</Characters>
  <Application>Microsoft Office Word</Application>
  <DocSecurity>0</DocSecurity>
  <Lines>85</Lines>
  <Paragraphs>24</Paragraphs>
  <ScaleCrop>false</ScaleCrop>
  <Company/>
  <LinksUpToDate>false</LinksUpToDate>
  <CharactersWithSpaces>12040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2021-12-12T10:30:00Z</cp:lastPrinted>
  <dcterms:created xsi:type="dcterms:W3CDTF">2021-12-12T10:29:00Z</dcterms:created>
  <dcterms:modified xsi:type="dcterms:W3CDTF">2021-12-12T10:30:00Z</dcterms:modified>
</cp:coreProperties>
</file>