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002" w:rsidRDefault="00A51002" w:rsidP="00460B7E">
      <w:pPr>
        <w:jc w:val="center"/>
      </w:pPr>
      <w:r>
        <w:t>«Эпоха благосостояния»</w:t>
      </w:r>
      <w:r w:rsidR="00460B7E">
        <w:t xml:space="preserve"> в</w:t>
      </w:r>
      <w:r w:rsidR="003217CC">
        <w:t xml:space="preserve"> </w:t>
      </w:r>
      <w:r w:rsidR="00460B7E">
        <w:t>странах Запада</w:t>
      </w:r>
      <w:r>
        <w:t xml:space="preserve"> (1945-1970-е годы)</w:t>
      </w:r>
    </w:p>
    <w:p w:rsidR="003E6229" w:rsidRDefault="00460B7E" w:rsidP="00A51002">
      <w:r>
        <w:t xml:space="preserve">В послевоенный период наблюдается бурный экономический рост. </w:t>
      </w:r>
    </w:p>
    <w:p w:rsidR="00460B7E" w:rsidRPr="003E6229" w:rsidRDefault="00460B7E" w:rsidP="00A51002">
      <w:pPr>
        <w:rPr>
          <w:b/>
        </w:rPr>
      </w:pPr>
      <w:r w:rsidRPr="003E6229">
        <w:rPr>
          <w:b/>
        </w:rPr>
        <w:t>Причины:</w:t>
      </w:r>
    </w:p>
    <w:p w:rsidR="00460B7E" w:rsidRDefault="00460B7E" w:rsidP="00460B7E">
      <w:pPr>
        <w:spacing w:after="0" w:line="360" w:lineRule="auto"/>
      </w:pPr>
      <w:r>
        <w:t>1</w:t>
      </w:r>
      <w:r w:rsidR="00A51002">
        <w:t xml:space="preserve">) </w:t>
      </w:r>
      <w:r>
        <w:t xml:space="preserve">Стабилизация валютной системы (в 1944 сформировалась </w:t>
      </w:r>
      <w:proofErr w:type="spellStart"/>
      <w:r>
        <w:t>Бретен-Вудская</w:t>
      </w:r>
      <w:proofErr w:type="spellEnd"/>
      <w:r>
        <w:t xml:space="preserve"> система, </w:t>
      </w:r>
    </w:p>
    <w:p w:rsidR="00460B7E" w:rsidRDefault="00460B7E" w:rsidP="00460B7E">
      <w:pPr>
        <w:spacing w:after="0" w:line="360" w:lineRule="auto"/>
      </w:pPr>
      <w:r>
        <w:rPr>
          <w:noProof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0" type="#_x0000_t13" style="position:absolute;margin-left:154.95pt;margin-top:2.2pt;width:39.75pt;height:12.75pt;z-index:251661312"/>
        </w:pict>
      </w:r>
      <w:r>
        <w:rPr>
          <w:noProof/>
          <w:lang w:eastAsia="ru-RU"/>
        </w:rPr>
        <w:pict>
          <v:shape id="_x0000_s1029" type="#_x0000_t13" style="position:absolute;margin-left:67.95pt;margin-top:2.95pt;width:39.75pt;height:12.75pt;z-index:251660288"/>
        </w:pict>
      </w:r>
      <w:proofErr w:type="spellStart"/>
      <w:proofErr w:type="gramStart"/>
      <w:r>
        <w:t>Нац</w:t>
      </w:r>
      <w:proofErr w:type="spellEnd"/>
      <w:r>
        <w:t xml:space="preserve">/валюта                  Доллар                Золото)   </w:t>
      </w:r>
      <w:proofErr w:type="gramEnd"/>
    </w:p>
    <w:p w:rsidR="00460B7E" w:rsidRDefault="00460B7E" w:rsidP="00460B7E">
      <w:pPr>
        <w:spacing w:after="0" w:line="360" w:lineRule="auto"/>
      </w:pPr>
      <w:r>
        <w:t>2</w:t>
      </w:r>
      <w:r w:rsidR="00A51002">
        <w:t xml:space="preserve">) </w:t>
      </w:r>
      <w:r>
        <w:t>Либерализация торговли</w:t>
      </w:r>
    </w:p>
    <w:p w:rsidR="00A51002" w:rsidRDefault="00460B7E" w:rsidP="00460B7E">
      <w:pPr>
        <w:spacing w:after="0" w:line="360" w:lineRule="auto"/>
      </w:pPr>
      <w:r>
        <w:t>3</w:t>
      </w:r>
      <w:r w:rsidR="00A51002">
        <w:t xml:space="preserve">) </w:t>
      </w:r>
      <w:r>
        <w:t>Экономическая интеграция (ГАТТ</w:t>
      </w:r>
      <w:r>
        <w:rPr>
          <w:rStyle w:val="a5"/>
        </w:rPr>
        <w:footnoteReference w:id="1"/>
      </w:r>
      <w:r>
        <w:t>, Европейское объединение угля и стали</w:t>
      </w:r>
      <w:r>
        <w:rPr>
          <w:rStyle w:val="a5"/>
        </w:rPr>
        <w:footnoteReference w:id="2"/>
      </w:r>
      <w:r>
        <w:t>, НАФТА и другие)</w:t>
      </w:r>
    </w:p>
    <w:p w:rsidR="00460B7E" w:rsidRDefault="00460B7E" w:rsidP="00460B7E">
      <w:pPr>
        <w:spacing w:after="0" w:line="360" w:lineRule="auto"/>
      </w:pPr>
      <w:r>
        <w:t>4</w:t>
      </w:r>
      <w:r w:rsidR="00A51002">
        <w:t xml:space="preserve">) </w:t>
      </w:r>
      <w:r>
        <w:t>Дешёвое сырьё и дешёвая рабочая сила</w:t>
      </w:r>
      <w:r w:rsidR="009D074C">
        <w:rPr>
          <w:rStyle w:val="a5"/>
        </w:rPr>
        <w:footnoteReference w:id="3"/>
      </w:r>
    </w:p>
    <w:p w:rsidR="00A51002" w:rsidRDefault="00460B7E" w:rsidP="00460B7E">
      <w:pPr>
        <w:spacing w:after="0" w:line="360" w:lineRule="auto"/>
      </w:pPr>
      <w:r>
        <w:t xml:space="preserve">5) Государственное регулирование экономики (экономическая модель </w:t>
      </w:r>
      <w:proofErr w:type="spellStart"/>
      <w:r>
        <w:t>Кейнса</w:t>
      </w:r>
      <w:proofErr w:type="spellEnd"/>
      <w:r>
        <w:t xml:space="preserve">, разработанная ещё в 30-е, утвердилась окончательно, рыночная модель трансформировалась </w:t>
      </w:r>
      <w:proofErr w:type="gramStart"/>
      <w:r>
        <w:t>в</w:t>
      </w:r>
      <w:proofErr w:type="gramEnd"/>
      <w:r>
        <w:t xml:space="preserve"> смешанную) </w:t>
      </w:r>
      <w:r w:rsidR="00A51002">
        <w:t xml:space="preserve"> </w:t>
      </w:r>
    </w:p>
    <w:p w:rsidR="00460B7E" w:rsidRDefault="00460B7E" w:rsidP="00460B7E">
      <w:pPr>
        <w:spacing w:after="0" w:line="360" w:lineRule="auto"/>
      </w:pPr>
    </w:p>
    <w:p w:rsidR="00460B7E" w:rsidRPr="003E6229" w:rsidRDefault="00460B7E" w:rsidP="00460B7E">
      <w:pPr>
        <w:spacing w:after="0" w:line="360" w:lineRule="auto"/>
        <w:rPr>
          <w:b/>
        </w:rPr>
      </w:pPr>
      <w:r w:rsidRPr="003E6229">
        <w:rPr>
          <w:b/>
        </w:rPr>
        <w:t>Особенности социального развития:</w:t>
      </w:r>
    </w:p>
    <w:p w:rsidR="00460B7E" w:rsidRDefault="00460B7E" w:rsidP="00460B7E">
      <w:pPr>
        <w:spacing w:after="0" w:line="360" w:lineRule="auto"/>
      </w:pPr>
      <w:r>
        <w:t>1. Массовое потребление</w:t>
      </w:r>
    </w:p>
    <w:p w:rsidR="00460B7E" w:rsidRDefault="00460B7E" w:rsidP="00460B7E">
      <w:pPr>
        <w:spacing w:after="0" w:line="360" w:lineRule="auto"/>
      </w:pPr>
      <w:r>
        <w:t>2. Высокий уровень жизни</w:t>
      </w:r>
    </w:p>
    <w:p w:rsidR="00460B7E" w:rsidRDefault="00460B7E" w:rsidP="00460B7E">
      <w:pPr>
        <w:spacing w:after="0" w:line="360" w:lineRule="auto"/>
      </w:pPr>
      <w:r>
        <w:t>3. Формирование устойчивого среднего класса, который в это время становится преобладающим.</w:t>
      </w:r>
    </w:p>
    <w:p w:rsidR="00460B7E" w:rsidRDefault="009D074C" w:rsidP="00460B7E">
      <w:pPr>
        <w:spacing w:after="0" w:line="360" w:lineRule="auto"/>
      </w:pPr>
      <w:r>
        <w:t>4. Высокий уровень социальных гарантий</w:t>
      </w:r>
    </w:p>
    <w:p w:rsidR="003E6229" w:rsidRDefault="003E6229" w:rsidP="00460B7E">
      <w:pPr>
        <w:spacing w:after="0" w:line="360" w:lineRule="auto"/>
      </w:pPr>
    </w:p>
    <w:p w:rsidR="009D074C" w:rsidRPr="003E6229" w:rsidRDefault="009D074C" w:rsidP="00460B7E">
      <w:pPr>
        <w:spacing w:after="0" w:line="360" w:lineRule="auto"/>
        <w:rPr>
          <w:b/>
        </w:rPr>
      </w:pPr>
      <w:r w:rsidRPr="003E6229">
        <w:rPr>
          <w:b/>
        </w:rPr>
        <w:t>Особенности политического развития:</w:t>
      </w:r>
    </w:p>
    <w:p w:rsidR="003217CC" w:rsidRDefault="003217CC" w:rsidP="003217CC">
      <w:pPr>
        <w:spacing w:after="0" w:line="360" w:lineRule="auto"/>
        <w:jc w:val="both"/>
        <w:rPr>
          <w:rFonts w:cs="Times New Roman"/>
          <w:color w:val="333333"/>
          <w:shd w:val="clear" w:color="auto" w:fill="FFFFFF"/>
        </w:rPr>
      </w:pPr>
      <w:r>
        <w:rPr>
          <w:rFonts w:cs="Times New Roman"/>
          <w:color w:val="333333"/>
          <w:shd w:val="clear" w:color="auto" w:fill="FFFFFF"/>
        </w:rPr>
        <w:t xml:space="preserve">         </w:t>
      </w:r>
      <w:r w:rsidR="009D074C" w:rsidRPr="003217CC">
        <w:rPr>
          <w:rFonts w:cs="Times New Roman"/>
          <w:color w:val="333333"/>
          <w:shd w:val="clear" w:color="auto" w:fill="FFFFFF"/>
        </w:rPr>
        <w:t xml:space="preserve">Внутриполитическое развитие западных демократий в послевоенные десятилетия по-прежнему проходило в борьбе и расстановке трёх главных политических идеологий: консерватизма, либерализма, социализма. Борьба этих идеологий, которая проявлялась в соперничестве различных политических партий, приводила к возможности использования разных подходов для решения общественных проблем. Основными силами были консерваторы </w:t>
      </w:r>
      <w:r w:rsidRPr="003217CC">
        <w:rPr>
          <w:rFonts w:cs="Times New Roman"/>
          <w:color w:val="333333"/>
          <w:shd w:val="clear" w:color="auto" w:fill="FFFFFF"/>
        </w:rPr>
        <w:t xml:space="preserve">и социалисты, а либералы хоть и утратили былые </w:t>
      </w:r>
      <w:proofErr w:type="gramStart"/>
      <w:r w:rsidRPr="003217CC">
        <w:rPr>
          <w:rFonts w:cs="Times New Roman"/>
          <w:color w:val="333333"/>
          <w:shd w:val="clear" w:color="auto" w:fill="FFFFFF"/>
        </w:rPr>
        <w:t>позиции</w:t>
      </w:r>
      <w:proofErr w:type="gramEnd"/>
      <w:r w:rsidRPr="003217CC">
        <w:rPr>
          <w:rFonts w:cs="Times New Roman"/>
          <w:color w:val="333333"/>
          <w:shd w:val="clear" w:color="auto" w:fill="FFFFFF"/>
        </w:rPr>
        <w:t xml:space="preserve"> выполняли роль центристского маятника, вступая во временные коалиции.  </w:t>
      </w:r>
      <w:r w:rsidR="009D074C" w:rsidRPr="003217CC">
        <w:rPr>
          <w:rFonts w:cs="Times New Roman"/>
          <w:color w:val="333333"/>
          <w:shd w:val="clear" w:color="auto" w:fill="FFFFFF"/>
        </w:rPr>
        <w:t>Всё чаще формируются левоцентристские и правоцентристские коалиции</w:t>
      </w:r>
      <w:r>
        <w:rPr>
          <w:rFonts w:cs="Times New Roman"/>
          <w:color w:val="333333"/>
          <w:shd w:val="clear" w:color="auto" w:fill="FFFFFF"/>
        </w:rPr>
        <w:t xml:space="preserve">. </w:t>
      </w:r>
    </w:p>
    <w:p w:rsidR="009D074C" w:rsidRPr="003217CC" w:rsidRDefault="003217CC" w:rsidP="003217CC">
      <w:pPr>
        <w:spacing w:after="0" w:line="360" w:lineRule="auto"/>
        <w:jc w:val="both"/>
        <w:rPr>
          <w:rFonts w:cs="Times New Roman"/>
        </w:rPr>
      </w:pPr>
      <w:r>
        <w:rPr>
          <w:rFonts w:cs="Times New Roman"/>
          <w:color w:val="333333"/>
          <w:shd w:val="clear" w:color="auto" w:fill="FFFFFF"/>
        </w:rPr>
        <w:t xml:space="preserve">          </w:t>
      </w:r>
      <w:proofErr w:type="gramStart"/>
      <w:r>
        <w:rPr>
          <w:rFonts w:cs="Times New Roman"/>
          <w:color w:val="333333"/>
          <w:shd w:val="clear" w:color="auto" w:fill="FFFFFF"/>
        </w:rPr>
        <w:t>Но</w:t>
      </w:r>
      <w:proofErr w:type="gramEnd"/>
      <w:r>
        <w:rPr>
          <w:rFonts w:cs="Times New Roman"/>
          <w:color w:val="333333"/>
          <w:shd w:val="clear" w:color="auto" w:fill="FFFFFF"/>
        </w:rPr>
        <w:t xml:space="preserve"> несмотря на всю идеологическую разницу итог политического развития во всех странах западного мира (США,</w:t>
      </w:r>
      <w:r w:rsidR="003E6229">
        <w:rPr>
          <w:rFonts w:cs="Times New Roman"/>
          <w:color w:val="333333"/>
          <w:shd w:val="clear" w:color="auto" w:fill="FFFFFF"/>
        </w:rPr>
        <w:t xml:space="preserve"> </w:t>
      </w:r>
      <w:r>
        <w:rPr>
          <w:rFonts w:cs="Times New Roman"/>
          <w:color w:val="333333"/>
          <w:shd w:val="clear" w:color="auto" w:fill="FFFFFF"/>
        </w:rPr>
        <w:t xml:space="preserve">ФРГ, Франция, Великобритания и другие) был один; </w:t>
      </w:r>
      <w:r>
        <w:rPr>
          <w:rFonts w:cs="Times New Roman"/>
          <w:color w:val="333333"/>
          <w:shd w:val="clear" w:color="auto" w:fill="FFFFFF"/>
        </w:rPr>
        <w:lastRenderedPageBreak/>
        <w:t>складывание общества/государства всеобщего благоденствия с широкими гражданскими и социальными гарантиями.</w:t>
      </w:r>
    </w:p>
    <w:p w:rsidR="009D074C" w:rsidRDefault="009D074C" w:rsidP="00460B7E">
      <w:pPr>
        <w:spacing w:after="0" w:line="360" w:lineRule="auto"/>
      </w:pPr>
    </w:p>
    <w:p w:rsidR="003E6229" w:rsidRDefault="009D074C" w:rsidP="00460B7E">
      <w:pPr>
        <w:spacing w:after="0" w:line="360" w:lineRule="auto"/>
      </w:pPr>
      <w:r w:rsidRPr="003E6229">
        <w:rPr>
          <w:b/>
        </w:rPr>
        <w:t>Вывод:</w:t>
      </w:r>
      <w:r>
        <w:t xml:space="preserve"> капитализм вступил в стадию зрелого индустриального общества</w:t>
      </w:r>
      <w:r w:rsidR="003E6229">
        <w:t xml:space="preserve"> (как </w:t>
      </w:r>
      <w:proofErr w:type="gramStart"/>
      <w:r w:rsidR="003E6229">
        <w:t>показала история это был</w:t>
      </w:r>
      <w:proofErr w:type="gramEnd"/>
      <w:r w:rsidR="003E6229">
        <w:t xml:space="preserve"> последний этап развития общества данного типа)</w:t>
      </w:r>
    </w:p>
    <w:sectPr w:rsidR="003E6229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58A7" w:rsidRDefault="003A58A7" w:rsidP="00A51002">
      <w:pPr>
        <w:spacing w:after="0" w:line="240" w:lineRule="auto"/>
      </w:pPr>
      <w:r>
        <w:separator/>
      </w:r>
    </w:p>
  </w:endnote>
  <w:endnote w:type="continuationSeparator" w:id="0">
    <w:p w:rsidR="003A58A7" w:rsidRDefault="003A58A7" w:rsidP="00A51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58A7" w:rsidRDefault="003A58A7" w:rsidP="00A51002">
      <w:pPr>
        <w:spacing w:after="0" w:line="240" w:lineRule="auto"/>
      </w:pPr>
      <w:r>
        <w:separator/>
      </w:r>
    </w:p>
  </w:footnote>
  <w:footnote w:type="continuationSeparator" w:id="0">
    <w:p w:rsidR="003A58A7" w:rsidRDefault="003A58A7" w:rsidP="00A51002">
      <w:pPr>
        <w:spacing w:after="0" w:line="240" w:lineRule="auto"/>
      </w:pPr>
      <w:r>
        <w:continuationSeparator/>
      </w:r>
    </w:p>
  </w:footnote>
  <w:footnote w:id="1">
    <w:p w:rsidR="00460B7E" w:rsidRDefault="00460B7E" w:rsidP="00460B7E">
      <w:pPr>
        <w:pStyle w:val="a3"/>
      </w:pPr>
      <w:r>
        <w:rPr>
          <w:rStyle w:val="a5"/>
        </w:rPr>
        <w:footnoteRef/>
      </w:r>
      <w:r>
        <w:t xml:space="preserve"> С 1995 года ВТО</w:t>
      </w:r>
    </w:p>
  </w:footnote>
  <w:footnote w:id="2">
    <w:p w:rsidR="00460B7E" w:rsidRDefault="00460B7E" w:rsidP="00460B7E">
      <w:pPr>
        <w:pStyle w:val="a3"/>
      </w:pPr>
      <w:r>
        <w:rPr>
          <w:rStyle w:val="a5"/>
        </w:rPr>
        <w:footnoteRef/>
      </w:r>
      <w:r>
        <w:t xml:space="preserve"> Начало формирования ЕС</w:t>
      </w:r>
    </w:p>
  </w:footnote>
  <w:footnote w:id="3">
    <w:p w:rsidR="009D074C" w:rsidRDefault="009D074C">
      <w:pPr>
        <w:pStyle w:val="a3"/>
      </w:pPr>
      <w:r>
        <w:rPr>
          <w:rStyle w:val="a5"/>
        </w:rPr>
        <w:footnoteRef/>
      </w:r>
      <w:r>
        <w:t xml:space="preserve"> Экстенсивный путь продолжал преобладать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1002"/>
    <w:rsid w:val="002925BC"/>
    <w:rsid w:val="003217CC"/>
    <w:rsid w:val="003A58A7"/>
    <w:rsid w:val="003E6229"/>
    <w:rsid w:val="00460B7E"/>
    <w:rsid w:val="009D074C"/>
    <w:rsid w:val="00A51002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5100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5100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5100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684343-85AD-4FDF-AD68-ACD6CE2AF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dcterms:created xsi:type="dcterms:W3CDTF">2023-03-22T17:54:00Z</dcterms:created>
  <dcterms:modified xsi:type="dcterms:W3CDTF">2023-03-22T18:38:00Z</dcterms:modified>
</cp:coreProperties>
</file>