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AB011F" w:rsidP="00AB011F">
      <w:pPr>
        <w:jc w:val="center"/>
        <w:rPr>
          <w:lang w:val="en-US"/>
        </w:rPr>
      </w:pPr>
      <w:r>
        <w:t>Общественное движение при Николае</w:t>
      </w:r>
      <w:r>
        <w:rPr>
          <w:lang w:val="en-US"/>
        </w:rPr>
        <w:t xml:space="preserve"> I</w:t>
      </w:r>
    </w:p>
    <w:p w:rsidR="00AB011F" w:rsidRDefault="00AB011F" w:rsidP="00AB011F">
      <w:r>
        <w:t>Восстание декабристов (а так же их программные документы) послужило сигналом к формированию трёх направлений идеологической мысли (трёх идеологий): консерватизм, либерализм, социализм.</w:t>
      </w:r>
    </w:p>
    <w:p w:rsidR="00AB011F" w:rsidRDefault="00AB011F" w:rsidP="00AB011F">
      <w:pPr>
        <w:jc w:val="center"/>
      </w:pPr>
      <w:r>
        <w:t>Консерватизм</w:t>
      </w:r>
    </w:p>
    <w:p w:rsidR="00AB011F" w:rsidRDefault="00AB011F" w:rsidP="00AB011F">
      <w:pPr>
        <w:jc w:val="center"/>
      </w:pPr>
      <w:r>
        <w:t>Теория официальной народности (доктрина Уварова)</w:t>
      </w:r>
    </w:p>
    <w:p w:rsidR="00AB011F" w:rsidRDefault="00AB011F" w:rsidP="00AB011F">
      <w:r>
        <w:t>1._______________-____________________________________________________________ __________________________________________________________________________________________________________________________________________________________</w:t>
      </w:r>
    </w:p>
    <w:p w:rsidR="00AB011F" w:rsidRDefault="00AB011F" w:rsidP="00AB011F">
      <w:r>
        <w:t>2._______________-____________________________________________________________ __________________________________________________________________________________________________________________________________________________________</w:t>
      </w:r>
    </w:p>
    <w:p w:rsidR="00AB011F" w:rsidRDefault="00AB011F" w:rsidP="00AB011F">
      <w:r>
        <w:t>3._______________-____________________________________________________________ __________________________________________________________________________________________________________________________________________________________</w:t>
      </w:r>
    </w:p>
    <w:p w:rsidR="00AB011F" w:rsidRDefault="00AB011F" w:rsidP="00AB011F">
      <w:r>
        <w:t xml:space="preserve">Сторонники </w:t>
      </w:r>
      <w:proofErr w:type="gramStart"/>
      <w:r>
        <w:t xml:space="preserve">( </w:t>
      </w:r>
      <w:proofErr w:type="gramEnd"/>
      <w:r>
        <w:t>кто они?)</w:t>
      </w:r>
    </w:p>
    <w:p w:rsidR="00AB011F" w:rsidRDefault="00AB011F" w:rsidP="00AB011F">
      <w:r>
        <w:t>М.П. Погодин-</w:t>
      </w:r>
    </w:p>
    <w:p w:rsidR="00AB011F" w:rsidRDefault="00AB011F" w:rsidP="00AB011F">
      <w:r>
        <w:t xml:space="preserve">Ф.В. </w:t>
      </w:r>
      <w:proofErr w:type="spellStart"/>
      <w:r>
        <w:t>Булгарин</w:t>
      </w:r>
      <w:proofErr w:type="spellEnd"/>
      <w:r>
        <w:t>-</w:t>
      </w:r>
    </w:p>
    <w:p w:rsidR="00AB011F" w:rsidRDefault="00AB011F" w:rsidP="00AB011F">
      <w:r>
        <w:t>М.Н. Загоскин-</w:t>
      </w:r>
    </w:p>
    <w:p w:rsidR="00AB011F" w:rsidRDefault="00AB011F" w:rsidP="00AB011F">
      <w:r>
        <w:t xml:space="preserve">О.И. </w:t>
      </w:r>
      <w:proofErr w:type="spellStart"/>
      <w:r>
        <w:t>Сенковский</w:t>
      </w:r>
      <w:proofErr w:type="spellEnd"/>
      <w:r>
        <w:t>-</w:t>
      </w:r>
    </w:p>
    <w:p w:rsidR="00AB011F" w:rsidRDefault="00AB011F" w:rsidP="00AB011F"/>
    <w:p w:rsidR="00AB011F" w:rsidRDefault="00AB011F" w:rsidP="00AB011F">
      <w:pPr>
        <w:jc w:val="center"/>
      </w:pPr>
      <w:r>
        <w:t>Либерализм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12033" w:rsidTr="00412033">
        <w:tc>
          <w:tcPr>
            <w:tcW w:w="3190" w:type="dxa"/>
          </w:tcPr>
          <w:p w:rsidR="00412033" w:rsidRDefault="00412033" w:rsidP="00AB011F">
            <w:pPr>
              <w:jc w:val="center"/>
            </w:pPr>
            <w:r>
              <w:t>Линия сравнения</w:t>
            </w:r>
          </w:p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  <w:r>
              <w:t>Западники</w:t>
            </w: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  <w:r>
              <w:t>Славянофилы</w:t>
            </w:r>
          </w:p>
        </w:tc>
      </w:tr>
      <w:tr w:rsidR="00412033" w:rsidTr="00412033">
        <w:tc>
          <w:tcPr>
            <w:tcW w:w="3190" w:type="dxa"/>
          </w:tcPr>
          <w:p w:rsidR="00412033" w:rsidRDefault="00412033" w:rsidP="00412033">
            <w:r>
              <w:t>Представители</w:t>
            </w:r>
          </w:p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</w:p>
        </w:tc>
      </w:tr>
      <w:tr w:rsidR="00412033" w:rsidTr="00412033">
        <w:tc>
          <w:tcPr>
            <w:tcW w:w="3190" w:type="dxa"/>
          </w:tcPr>
          <w:p w:rsidR="00412033" w:rsidRDefault="00412033" w:rsidP="00412033">
            <w:r>
              <w:t>Отношение к государственному устройству</w:t>
            </w:r>
          </w:p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</w:p>
        </w:tc>
      </w:tr>
      <w:tr w:rsidR="00412033" w:rsidTr="00412033">
        <w:tc>
          <w:tcPr>
            <w:tcW w:w="3190" w:type="dxa"/>
          </w:tcPr>
          <w:p w:rsidR="00412033" w:rsidRDefault="00412033" w:rsidP="00412033">
            <w:r>
              <w:lastRenderedPageBreak/>
              <w:t>Отношение к крепостному праву</w:t>
            </w:r>
          </w:p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</w:p>
        </w:tc>
      </w:tr>
      <w:tr w:rsidR="00412033" w:rsidTr="00412033">
        <w:tc>
          <w:tcPr>
            <w:tcW w:w="3190" w:type="dxa"/>
          </w:tcPr>
          <w:p w:rsidR="00412033" w:rsidRDefault="00412033" w:rsidP="00412033">
            <w:r>
              <w:t>Отношение к крестьянской общине</w:t>
            </w:r>
          </w:p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</w:p>
        </w:tc>
      </w:tr>
      <w:tr w:rsidR="00412033" w:rsidTr="00412033">
        <w:tc>
          <w:tcPr>
            <w:tcW w:w="3190" w:type="dxa"/>
          </w:tcPr>
          <w:p w:rsidR="00412033" w:rsidRDefault="00412033" w:rsidP="00412033">
            <w:r>
              <w:t xml:space="preserve">Отношение к реформам Петра </w:t>
            </w:r>
            <w:r>
              <w:rPr>
                <w:lang w:val="en-US"/>
              </w:rPr>
              <w:t>I</w:t>
            </w:r>
          </w:p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Pr="00412033" w:rsidRDefault="00412033" w:rsidP="00412033"/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</w:p>
        </w:tc>
      </w:tr>
      <w:tr w:rsidR="00412033" w:rsidTr="00412033">
        <w:tc>
          <w:tcPr>
            <w:tcW w:w="3190" w:type="dxa"/>
          </w:tcPr>
          <w:p w:rsidR="00412033" w:rsidRDefault="00412033" w:rsidP="00412033">
            <w:r>
              <w:t>Отношение к влиянию запада</w:t>
            </w:r>
          </w:p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  <w:p w:rsidR="00412033" w:rsidRDefault="00412033" w:rsidP="00412033"/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</w:p>
        </w:tc>
      </w:tr>
      <w:tr w:rsidR="00412033" w:rsidTr="00412033">
        <w:tc>
          <w:tcPr>
            <w:tcW w:w="3190" w:type="dxa"/>
          </w:tcPr>
          <w:p w:rsidR="00412033" w:rsidRDefault="00412033" w:rsidP="00412033">
            <w:pPr>
              <w:tabs>
                <w:tab w:val="left" w:pos="720"/>
              </w:tabs>
              <w:jc w:val="both"/>
            </w:pPr>
            <w:r>
              <w:t>Духовные ориентиры</w:t>
            </w:r>
          </w:p>
          <w:p w:rsidR="00412033" w:rsidRDefault="00412033" w:rsidP="00412033">
            <w:pPr>
              <w:tabs>
                <w:tab w:val="left" w:pos="720"/>
              </w:tabs>
              <w:jc w:val="both"/>
            </w:pPr>
          </w:p>
          <w:p w:rsidR="00412033" w:rsidRDefault="00412033" w:rsidP="00412033">
            <w:pPr>
              <w:tabs>
                <w:tab w:val="left" w:pos="720"/>
              </w:tabs>
              <w:jc w:val="both"/>
            </w:pPr>
          </w:p>
          <w:p w:rsidR="00412033" w:rsidRDefault="00412033" w:rsidP="00412033">
            <w:pPr>
              <w:tabs>
                <w:tab w:val="left" w:pos="720"/>
              </w:tabs>
              <w:jc w:val="both"/>
            </w:pPr>
          </w:p>
          <w:p w:rsidR="00412033" w:rsidRDefault="00412033" w:rsidP="00412033">
            <w:pPr>
              <w:tabs>
                <w:tab w:val="left" w:pos="720"/>
              </w:tabs>
              <w:jc w:val="both"/>
            </w:pPr>
          </w:p>
          <w:p w:rsidR="00412033" w:rsidRDefault="00412033" w:rsidP="00412033">
            <w:pPr>
              <w:tabs>
                <w:tab w:val="left" w:pos="720"/>
              </w:tabs>
              <w:jc w:val="both"/>
            </w:pPr>
          </w:p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</w:p>
        </w:tc>
      </w:tr>
      <w:tr w:rsidR="00412033" w:rsidTr="00412033">
        <w:tc>
          <w:tcPr>
            <w:tcW w:w="3190" w:type="dxa"/>
          </w:tcPr>
          <w:p w:rsidR="00412033" w:rsidRDefault="00412033" w:rsidP="00412033">
            <w:pPr>
              <w:tabs>
                <w:tab w:val="left" w:pos="720"/>
              </w:tabs>
            </w:pPr>
            <w:r>
              <w:t>Методы и средства преобразований</w:t>
            </w:r>
          </w:p>
          <w:p w:rsidR="00412033" w:rsidRDefault="00412033" w:rsidP="00412033">
            <w:pPr>
              <w:tabs>
                <w:tab w:val="left" w:pos="720"/>
              </w:tabs>
            </w:pPr>
          </w:p>
          <w:p w:rsidR="00412033" w:rsidRDefault="00412033" w:rsidP="00412033">
            <w:pPr>
              <w:tabs>
                <w:tab w:val="left" w:pos="720"/>
              </w:tabs>
            </w:pPr>
          </w:p>
          <w:p w:rsidR="00412033" w:rsidRDefault="00412033" w:rsidP="00412033">
            <w:pPr>
              <w:tabs>
                <w:tab w:val="left" w:pos="720"/>
              </w:tabs>
            </w:pPr>
          </w:p>
          <w:p w:rsidR="00412033" w:rsidRDefault="00412033" w:rsidP="00412033">
            <w:pPr>
              <w:tabs>
                <w:tab w:val="left" w:pos="720"/>
              </w:tabs>
            </w:pPr>
          </w:p>
          <w:p w:rsidR="00412033" w:rsidRDefault="00412033" w:rsidP="00412033">
            <w:pPr>
              <w:tabs>
                <w:tab w:val="left" w:pos="720"/>
              </w:tabs>
            </w:pPr>
          </w:p>
        </w:tc>
        <w:tc>
          <w:tcPr>
            <w:tcW w:w="3190" w:type="dxa"/>
          </w:tcPr>
          <w:p w:rsidR="00412033" w:rsidRDefault="00412033" w:rsidP="00AB011F">
            <w:pPr>
              <w:jc w:val="center"/>
            </w:pPr>
          </w:p>
        </w:tc>
        <w:tc>
          <w:tcPr>
            <w:tcW w:w="3191" w:type="dxa"/>
          </w:tcPr>
          <w:p w:rsidR="00412033" w:rsidRDefault="00412033" w:rsidP="00AB011F">
            <w:pPr>
              <w:jc w:val="center"/>
            </w:pPr>
          </w:p>
        </w:tc>
      </w:tr>
    </w:tbl>
    <w:p w:rsidR="00AB011F" w:rsidRDefault="00AB011F" w:rsidP="00AB011F">
      <w:pPr>
        <w:jc w:val="center"/>
      </w:pPr>
    </w:p>
    <w:p w:rsidR="00412033" w:rsidRDefault="00412033" w:rsidP="00AB011F">
      <w:pPr>
        <w:jc w:val="center"/>
      </w:pPr>
    </w:p>
    <w:p w:rsidR="00412033" w:rsidRDefault="00412033" w:rsidP="00AB011F">
      <w:pPr>
        <w:jc w:val="center"/>
      </w:pPr>
    </w:p>
    <w:p w:rsidR="00412033" w:rsidRDefault="00412033" w:rsidP="00AB011F">
      <w:pPr>
        <w:jc w:val="center"/>
      </w:pPr>
    </w:p>
    <w:p w:rsidR="00412033" w:rsidRDefault="00412033" w:rsidP="00AB011F">
      <w:pPr>
        <w:jc w:val="center"/>
      </w:pPr>
    </w:p>
    <w:p w:rsidR="00412033" w:rsidRDefault="00412033" w:rsidP="00AB011F">
      <w:pPr>
        <w:jc w:val="center"/>
      </w:pPr>
      <w:r>
        <w:lastRenderedPageBreak/>
        <w:t xml:space="preserve">Социализм </w:t>
      </w:r>
    </w:p>
    <w:p w:rsidR="001C28EE" w:rsidRDefault="001C28EE" w:rsidP="001C28EE">
      <w:r>
        <w:t>Идеологические постулаты А.И. Герцена:</w:t>
      </w:r>
    </w:p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>
      <w:r>
        <w:t>Идеологические постулаты П.Я. Чаадаева (Философические письма):</w:t>
      </w:r>
    </w:p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>
      <w:r>
        <w:t>Народные восстания николаевской эпохи (с указанием дат):</w:t>
      </w:r>
    </w:p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>
      <w:pPr>
        <w:jc w:val="center"/>
      </w:pPr>
      <w:r>
        <w:lastRenderedPageBreak/>
        <w:t>Напишите сообщение «Кружок Петрашевцев»</w:t>
      </w:r>
    </w:p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/>
    <w:p w:rsidR="001C28EE" w:rsidRDefault="001C28EE" w:rsidP="001C28EE">
      <w:r>
        <w:t>Какова роль Ф.М. Достоевского в нём:</w:t>
      </w:r>
    </w:p>
    <w:sectPr w:rsidR="001C28E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11F"/>
    <w:rsid w:val="001C28EE"/>
    <w:rsid w:val="00412033"/>
    <w:rsid w:val="00430FEF"/>
    <w:rsid w:val="00AB011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2021-03-04T18:38:00Z</dcterms:created>
  <dcterms:modified xsi:type="dcterms:W3CDTF">2021-03-04T19:03:00Z</dcterms:modified>
</cp:coreProperties>
</file>