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4E20F4" w:rsidP="004E20F4">
      <w:pPr>
        <w:jc w:val="center"/>
        <w:rPr>
          <w:lang w:val="en-US"/>
        </w:rPr>
      </w:pPr>
      <w:r>
        <w:t xml:space="preserve">Губернская реформа Петра </w:t>
      </w:r>
      <w:r>
        <w:rPr>
          <w:lang w:val="en-US"/>
        </w:rPr>
        <w:t>I</w:t>
      </w:r>
    </w:p>
    <w:p w:rsidR="004E20F4" w:rsidRPr="008C0E3A" w:rsidRDefault="004E20F4" w:rsidP="004E20F4">
      <w:pPr>
        <w:rPr>
          <w:b w:val="0"/>
        </w:rPr>
      </w:pPr>
      <w:r w:rsidRPr="008C0E3A">
        <w:rPr>
          <w:b w:val="0"/>
        </w:rPr>
        <w:t>Ярославский край оказался разделённым между двумя губерниями и четыр</w:t>
      </w:r>
      <w:r w:rsidR="00773B0F" w:rsidRPr="008C0E3A">
        <w:rPr>
          <w:b w:val="0"/>
        </w:rPr>
        <w:t>ь</w:t>
      </w:r>
      <w:r w:rsidRPr="008C0E3A">
        <w:rPr>
          <w:b w:val="0"/>
        </w:rPr>
        <w:t>мя провинциями:</w:t>
      </w:r>
    </w:p>
    <w:p w:rsidR="00773B0F" w:rsidRPr="00773B0F" w:rsidRDefault="00773B0F" w:rsidP="004E20F4">
      <w:pPr>
        <w:rPr>
          <w:b w:val="0"/>
        </w:rPr>
      </w:pPr>
      <w:r w:rsidRPr="00773B0F">
        <w:rPr>
          <w:b w:val="0"/>
        </w:rPr>
        <w:t xml:space="preserve">Пошехонская провинция (Санкт-Петербургская губерния) </w:t>
      </w:r>
    </w:p>
    <w:p w:rsidR="00773B0F" w:rsidRPr="00773B0F" w:rsidRDefault="00773B0F" w:rsidP="004E20F4">
      <w:pPr>
        <w:rPr>
          <w:b w:val="0"/>
        </w:rPr>
      </w:pPr>
      <w:proofErr w:type="spellStart"/>
      <w:r w:rsidRPr="00773B0F">
        <w:rPr>
          <w:b w:val="0"/>
        </w:rPr>
        <w:t>Угличская</w:t>
      </w:r>
      <w:proofErr w:type="spellEnd"/>
      <w:r w:rsidRPr="00773B0F">
        <w:rPr>
          <w:b w:val="0"/>
        </w:rPr>
        <w:t xml:space="preserve"> провинция (Санкт-Петербургская губерния)</w:t>
      </w:r>
    </w:p>
    <w:p w:rsidR="00773B0F" w:rsidRPr="00773B0F" w:rsidRDefault="00773B0F" w:rsidP="004E20F4">
      <w:pPr>
        <w:rPr>
          <w:b w:val="0"/>
        </w:rPr>
      </w:pPr>
      <w:r w:rsidRPr="00773B0F">
        <w:rPr>
          <w:b w:val="0"/>
        </w:rPr>
        <w:t>Ярославская провинция (Санкт-Петербургская губерния)</w:t>
      </w:r>
    </w:p>
    <w:p w:rsidR="004E20F4" w:rsidRDefault="00773B0F" w:rsidP="004E20F4">
      <w:pPr>
        <w:rPr>
          <w:b w:val="0"/>
        </w:rPr>
      </w:pPr>
      <w:proofErr w:type="spellStart"/>
      <w:r w:rsidRPr="00773B0F">
        <w:rPr>
          <w:b w:val="0"/>
        </w:rPr>
        <w:t>Переслав-Залесская</w:t>
      </w:r>
      <w:proofErr w:type="spellEnd"/>
      <w:r w:rsidRPr="00773B0F">
        <w:rPr>
          <w:b w:val="0"/>
        </w:rPr>
        <w:t xml:space="preserve"> (Московская губерния)</w:t>
      </w:r>
    </w:p>
    <w:p w:rsidR="00773B0F" w:rsidRPr="00773B0F" w:rsidRDefault="00773B0F" w:rsidP="004E20F4">
      <w:pPr>
        <w:rPr>
          <w:b w:val="0"/>
        </w:rPr>
      </w:pPr>
      <w:r>
        <w:rPr>
          <w:b w:val="0"/>
        </w:rPr>
        <w:t>С 1727 все в составе Московской губернии</w:t>
      </w:r>
      <w:r w:rsidR="008C0E3A">
        <w:rPr>
          <w:b w:val="0"/>
        </w:rPr>
        <w:t>.</w:t>
      </w:r>
    </w:p>
    <w:p w:rsidR="008C0E3A" w:rsidRDefault="008C0E3A" w:rsidP="008C0E3A">
      <w:pPr>
        <w:jc w:val="center"/>
      </w:pPr>
      <w:r>
        <w:t xml:space="preserve">Губернская реформа Екатерины </w:t>
      </w:r>
      <w:r>
        <w:rPr>
          <w:lang w:val="en-US"/>
        </w:rPr>
        <w:t>II</w:t>
      </w:r>
    </w:p>
    <w:p w:rsidR="008C0E3A" w:rsidRDefault="006D029D" w:rsidP="008C0E3A">
      <w:pPr>
        <w:rPr>
          <w:b w:val="0"/>
        </w:rPr>
      </w:pPr>
      <w:proofErr w:type="gramStart"/>
      <w:r>
        <w:rPr>
          <w:b w:val="0"/>
        </w:rPr>
        <w:t xml:space="preserve">1. </w:t>
      </w:r>
      <w:r w:rsidR="008C0E3A" w:rsidRPr="008C0E3A">
        <w:rPr>
          <w:b w:val="0"/>
        </w:rPr>
        <w:t>1777-образование Ярославской губернии (Ярославль был ещё и центром наместничества:</w:t>
      </w:r>
      <w:proofErr w:type="gramEnd"/>
      <w:r w:rsidR="008C0E3A" w:rsidRPr="008C0E3A">
        <w:rPr>
          <w:b w:val="0"/>
        </w:rPr>
        <w:t xml:space="preserve"> </w:t>
      </w:r>
      <w:proofErr w:type="gramStart"/>
      <w:r w:rsidR="008C0E3A" w:rsidRPr="008C0E3A">
        <w:rPr>
          <w:b w:val="0"/>
        </w:rPr>
        <w:t xml:space="preserve">Ярославль-Вологда-Архангельск). </w:t>
      </w:r>
      <w:proofErr w:type="gramEnd"/>
    </w:p>
    <w:p w:rsidR="006D029D" w:rsidRDefault="006D029D" w:rsidP="008C0E3A">
      <w:pPr>
        <w:rPr>
          <w:b w:val="0"/>
        </w:rPr>
      </w:pPr>
      <w:r>
        <w:rPr>
          <w:b w:val="0"/>
        </w:rPr>
        <w:t xml:space="preserve">2. Провинции упразднялись, а губерния была разделена на 12 уездов: Ярославский, Ростовский, </w:t>
      </w:r>
      <w:proofErr w:type="spellStart"/>
      <w:r>
        <w:rPr>
          <w:b w:val="0"/>
        </w:rPr>
        <w:t>Угличский</w:t>
      </w:r>
      <w:proofErr w:type="spellEnd"/>
      <w:r>
        <w:rPr>
          <w:b w:val="0"/>
        </w:rPr>
        <w:t xml:space="preserve">, Романовский, </w:t>
      </w:r>
      <w:proofErr w:type="spellStart"/>
      <w:r>
        <w:rPr>
          <w:b w:val="0"/>
        </w:rPr>
        <w:t>Любимский</w:t>
      </w:r>
      <w:proofErr w:type="spellEnd"/>
      <w:r>
        <w:rPr>
          <w:b w:val="0"/>
        </w:rPr>
        <w:t xml:space="preserve">; </w:t>
      </w:r>
      <w:proofErr w:type="spellStart"/>
      <w:r>
        <w:rPr>
          <w:b w:val="0"/>
        </w:rPr>
        <w:t>Рыбинский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Мологский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Даниловский</w:t>
      </w:r>
      <w:proofErr w:type="spellEnd"/>
      <w:r>
        <w:rPr>
          <w:b w:val="0"/>
        </w:rPr>
        <w:t xml:space="preserve">, Петровский, Пошехонский, </w:t>
      </w:r>
      <w:proofErr w:type="spellStart"/>
      <w:r>
        <w:rPr>
          <w:b w:val="0"/>
        </w:rPr>
        <w:t>Мышкинский</w:t>
      </w:r>
      <w:proofErr w:type="spellEnd"/>
      <w:r>
        <w:rPr>
          <w:b w:val="0"/>
        </w:rPr>
        <w:t>.</w:t>
      </w:r>
    </w:p>
    <w:p w:rsidR="008C0E3A" w:rsidRDefault="006D029D" w:rsidP="008C0E3A">
      <w:pPr>
        <w:rPr>
          <w:b w:val="0"/>
        </w:rPr>
      </w:pPr>
      <w:r>
        <w:rPr>
          <w:b w:val="0"/>
        </w:rPr>
        <w:t xml:space="preserve">3. Число городов было доведено с 5 до 12. Для каждого разработан герб и план регулярной застройки. </w:t>
      </w:r>
    </w:p>
    <w:p w:rsidR="00E36D6B" w:rsidRPr="008C0E3A" w:rsidRDefault="00E36D6B" w:rsidP="008C0E3A">
      <w:pPr>
        <w:rPr>
          <w:b w:val="0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1pt;height:123.25pt">
            <v:imagedata r:id="rId4" o:title="Ярославль"/>
          </v:shape>
        </w:pict>
      </w:r>
      <w:r>
        <w:rPr>
          <w:noProof/>
          <w:lang w:eastAsia="ru-RU"/>
        </w:rPr>
        <w:drawing>
          <wp:inline distT="0" distB="0" distL="0" distR="0">
            <wp:extent cx="1310005" cy="1591310"/>
            <wp:effectExtent l="19050" t="0" r="4445" b="0"/>
            <wp:docPr id="10" name="Рисунок 10" descr="C:\Users\Юрий\AppData\Local\Microsoft\Windows\INetCache\Content.Word\Ро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рий\AppData\Local\Microsoft\Windows\INetCache\Content.Word\Рос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i1026" type="#_x0000_t75" style="width:103.85pt;height:125.3pt">
            <v:imagedata r:id="rId6" o:title="Углич"/>
          </v:shape>
        </w:pict>
      </w:r>
      <w:r>
        <w:rPr>
          <w:noProof/>
          <w:lang w:eastAsia="ru-RU"/>
        </w:rPr>
        <w:pict>
          <v:shape id="_x0000_i1027" type="#_x0000_t75" style="width:102.45pt;height:128.75pt">
            <v:imagedata r:id="rId7" o:title="Р-Б"/>
          </v:shape>
        </w:pict>
      </w:r>
    </w:p>
    <w:p w:rsidR="004E20F4" w:rsidRDefault="00E36D6B">
      <w:r>
        <w:pict>
          <v:shape id="_x0000_i1028" type="#_x0000_t75" style="width:109.4pt;height:131.55pt">
            <v:imagedata r:id="rId8" o:title="Любим"/>
          </v:shape>
        </w:pict>
      </w:r>
      <w:r>
        <w:pict>
          <v:shape id="_x0000_i1029" type="#_x0000_t75" style="width:108pt;height:131.55pt">
            <v:imagedata r:id="rId9" o:title="Рыбинск"/>
          </v:shape>
        </w:pict>
      </w:r>
      <w:r w:rsidR="00B26AB5">
        <w:rPr>
          <w:b w:val="0"/>
          <w:i/>
          <w:noProof/>
          <w:lang w:eastAsia="ru-RU"/>
        </w:rPr>
        <w:drawing>
          <wp:inline distT="0" distB="0" distL="0" distR="0">
            <wp:extent cx="1388963" cy="1676925"/>
            <wp:effectExtent l="19050" t="0" r="1687" b="0"/>
            <wp:docPr id="8" name="Рисунок 8" descr="М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олог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208" cy="167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AB5">
        <w:pict>
          <v:shape id="_x0000_i1030" type="#_x0000_t75" style="width:110.75pt;height:130.85pt">
            <v:imagedata r:id="rId11" o:title="Данилов"/>
          </v:shape>
        </w:pict>
      </w:r>
    </w:p>
    <w:p w:rsidR="00B26AB5" w:rsidRDefault="00B26AB5"/>
    <w:p w:rsidR="00B26AB5" w:rsidRDefault="00B26AB5"/>
    <w:p w:rsidR="00B26AB5" w:rsidRDefault="00B26AB5"/>
    <w:p w:rsidR="00B26AB5" w:rsidRDefault="00B26AB5">
      <w:r>
        <w:lastRenderedPageBreak/>
        <w:pict>
          <v:shape id="_x0000_i1031" type="#_x0000_t75" style="width:150.25pt;height:176.55pt">
            <v:imagedata r:id="rId12" o:title="Петровск"/>
          </v:shape>
        </w:pict>
      </w:r>
      <w:r>
        <w:pict>
          <v:shape id="_x0000_i1032" type="#_x0000_t75" style="width:150.25pt;height:176.55pt">
            <v:imagedata r:id="rId13" o:title="Пошехонье"/>
          </v:shape>
        </w:pict>
      </w:r>
      <w:r>
        <w:rPr>
          <w:noProof/>
          <w:lang w:eastAsia="ru-RU"/>
        </w:rPr>
        <w:drawing>
          <wp:inline distT="0" distB="0" distL="0" distR="0">
            <wp:extent cx="1802130" cy="2268220"/>
            <wp:effectExtent l="19050" t="0" r="7620" b="0"/>
            <wp:docPr id="24" name="Рисунок 24" descr="C:\Users\Юрий\AppData\Local\Microsoft\Windows\INetCache\Content.Word\Мыш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Юрий\AppData\Local\Microsoft\Windows\INetCache\Content.Word\Мышки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B5" w:rsidRDefault="00B26AB5">
      <w:pPr>
        <w:rPr>
          <w:b w:val="0"/>
          <w:i/>
        </w:rPr>
      </w:pPr>
      <w:r w:rsidRPr="00B26AB5">
        <w:rPr>
          <w:b w:val="0"/>
          <w:i/>
        </w:rPr>
        <w:t>Гербы приведены в порядке перечисления уездов</w:t>
      </w:r>
      <w:r>
        <w:rPr>
          <w:b w:val="0"/>
          <w:i/>
        </w:rPr>
        <w:t>. Переславль-Залесский вошёл в состав Владимирской губернии.</w:t>
      </w:r>
    </w:p>
    <w:p w:rsidR="00B26AB5" w:rsidRDefault="00B26AB5" w:rsidP="00B26AB5">
      <w:pPr>
        <w:jc w:val="center"/>
      </w:pPr>
      <w:r w:rsidRPr="00B26AB5">
        <w:t>Губернская реформа Павла</w:t>
      </w:r>
      <w:r>
        <w:t xml:space="preserve"> </w:t>
      </w:r>
      <w:r w:rsidRPr="00B26AB5">
        <w:rPr>
          <w:lang w:val="en-US"/>
        </w:rPr>
        <w:t>I</w:t>
      </w:r>
    </w:p>
    <w:p w:rsidR="00B26AB5" w:rsidRDefault="00B26AB5" w:rsidP="00B26AB5">
      <w:pPr>
        <w:rPr>
          <w:b w:val="0"/>
        </w:rPr>
      </w:pPr>
      <w:r>
        <w:rPr>
          <w:b w:val="0"/>
        </w:rPr>
        <w:t>1. Ликвидировано Ярославское наместничество (как и вообще институт наместников)</w:t>
      </w:r>
      <w:r w:rsidR="00E32E8E">
        <w:rPr>
          <w:b w:val="0"/>
        </w:rPr>
        <w:t>.</w:t>
      </w:r>
    </w:p>
    <w:p w:rsidR="00B26AB5" w:rsidRDefault="00B26AB5" w:rsidP="00B26AB5">
      <w:pPr>
        <w:rPr>
          <w:b w:val="0"/>
        </w:rPr>
      </w:pPr>
      <w:r>
        <w:rPr>
          <w:b w:val="0"/>
        </w:rPr>
        <w:t>2. Петровский уезд вошёл в состав Ростовского, а Петро</w:t>
      </w:r>
      <w:proofErr w:type="gramStart"/>
      <w:r>
        <w:rPr>
          <w:b w:val="0"/>
        </w:rPr>
        <w:t>вск ст</w:t>
      </w:r>
      <w:proofErr w:type="gramEnd"/>
      <w:r>
        <w:rPr>
          <w:b w:val="0"/>
        </w:rPr>
        <w:t>ал заштатным городом</w:t>
      </w:r>
      <w:r w:rsidR="00E32E8E">
        <w:rPr>
          <w:b w:val="0"/>
        </w:rPr>
        <w:t>.</w:t>
      </w:r>
    </w:p>
    <w:p w:rsidR="00E32E8E" w:rsidRPr="00B26AB5" w:rsidRDefault="00E32E8E" w:rsidP="00B26AB5">
      <w:pPr>
        <w:rPr>
          <w:b w:val="0"/>
        </w:rPr>
      </w:pPr>
      <w:r>
        <w:rPr>
          <w:b w:val="0"/>
        </w:rPr>
        <w:t xml:space="preserve">3. Романовский и Борисоглебский уезды были объединены в один уезд (город же Романово-Борисоглебск возник лишь в 1803 году). </w:t>
      </w:r>
    </w:p>
    <w:sectPr w:rsidR="00E32E8E" w:rsidRPr="00B26AB5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20F4"/>
    <w:rsid w:val="004A3044"/>
    <w:rsid w:val="004E20F4"/>
    <w:rsid w:val="006D029D"/>
    <w:rsid w:val="00773B0F"/>
    <w:rsid w:val="008C0E3A"/>
    <w:rsid w:val="009C591D"/>
    <w:rsid w:val="00B26AB5"/>
    <w:rsid w:val="00DD5BAF"/>
    <w:rsid w:val="00E32E8E"/>
    <w:rsid w:val="00E36D6B"/>
    <w:rsid w:val="00ED2077"/>
    <w:rsid w:val="00FC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2026-08-30T14:08:00Z</dcterms:created>
  <dcterms:modified xsi:type="dcterms:W3CDTF">2026-08-30T15:22:00Z</dcterms:modified>
</cp:coreProperties>
</file>